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239" w:rsidRPr="00D436E4" w:rsidRDefault="00BB2239">
      <w:pPr>
        <w:pStyle w:val="ConsPlusNormal"/>
        <w:jc w:val="right"/>
        <w:rPr>
          <w:rFonts w:asciiTheme="majorHAnsi" w:hAnsiTheme="majorHAnsi" w:cstheme="majorHAnsi"/>
          <w:b/>
        </w:rPr>
      </w:pPr>
      <w:r w:rsidRPr="00D436E4">
        <w:rPr>
          <w:rFonts w:asciiTheme="majorHAnsi" w:hAnsiTheme="majorHAnsi" w:cstheme="majorHAnsi"/>
          <w:b/>
        </w:rPr>
        <w:t>В Прок</w:t>
      </w:r>
      <w:bookmarkStart w:id="0" w:name="_GoBack"/>
      <w:bookmarkEnd w:id="0"/>
      <w:r w:rsidRPr="00D436E4">
        <w:rPr>
          <w:rFonts w:asciiTheme="majorHAnsi" w:hAnsiTheme="majorHAnsi" w:cstheme="majorHAnsi"/>
          <w:b/>
        </w:rPr>
        <w:t>уратуру Алтайского Края</w:t>
      </w:r>
    </w:p>
    <w:p w:rsidR="00BB2239" w:rsidRPr="00D436E4" w:rsidRDefault="00BB2239">
      <w:pPr>
        <w:pStyle w:val="ConsPlusNormal"/>
        <w:jc w:val="right"/>
        <w:rPr>
          <w:rFonts w:asciiTheme="majorHAnsi" w:hAnsiTheme="majorHAnsi" w:cstheme="majorHAnsi"/>
          <w:b/>
        </w:rPr>
      </w:pPr>
      <w:r w:rsidRPr="00D436E4">
        <w:rPr>
          <w:rFonts w:asciiTheme="majorHAnsi" w:hAnsiTheme="majorHAnsi" w:cstheme="majorHAnsi"/>
          <w:b/>
        </w:rPr>
        <w:t>656068, г. Барнаул, ул. Партизанская, д. 71</w:t>
      </w:r>
    </w:p>
    <w:p w:rsidR="00BB2239" w:rsidRPr="00BB2239" w:rsidRDefault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BB2239">
        <w:rPr>
          <w:rFonts w:asciiTheme="majorHAnsi" w:hAnsiTheme="majorHAnsi" w:cstheme="majorHAnsi"/>
          <w:sz w:val="22"/>
          <w:szCs w:val="22"/>
        </w:rPr>
        <w:t xml:space="preserve">Заявитель: </w:t>
      </w:r>
      <w:proofErr w:type="spellStart"/>
      <w:r w:rsidRPr="00BB2239">
        <w:rPr>
          <w:rFonts w:asciiTheme="majorHAnsi" w:hAnsiTheme="majorHAnsi" w:cstheme="majorHAnsi"/>
          <w:sz w:val="22"/>
          <w:szCs w:val="22"/>
        </w:rPr>
        <w:t>Петрыкин</w:t>
      </w:r>
      <w:proofErr w:type="spellEnd"/>
      <w:r w:rsidRPr="00BB2239">
        <w:rPr>
          <w:rFonts w:asciiTheme="majorHAnsi" w:hAnsiTheme="majorHAnsi" w:cstheme="majorHAnsi"/>
          <w:sz w:val="22"/>
          <w:szCs w:val="22"/>
        </w:rPr>
        <w:t xml:space="preserve"> Алексей Владимирович</w:t>
      </w:r>
    </w:p>
    <w:p w:rsidR="00BB2239" w:rsidRPr="00BB2239" w:rsidRDefault="00BB2239" w:rsidP="00BB2239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BB2239">
        <w:rPr>
          <w:rFonts w:asciiTheme="majorHAnsi" w:hAnsiTheme="majorHAnsi" w:cstheme="majorHAnsi"/>
          <w:sz w:val="22"/>
          <w:szCs w:val="22"/>
        </w:rPr>
        <w:t>Адрес:</w:t>
      </w:r>
    </w:p>
    <w:p w:rsidR="00BB2239" w:rsidRPr="00BB2239" w:rsidRDefault="00BB2239" w:rsidP="00BB2239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BB2239">
        <w:rPr>
          <w:rFonts w:asciiTheme="majorHAnsi" w:hAnsiTheme="majorHAnsi" w:cstheme="majorHAnsi"/>
          <w:sz w:val="22"/>
          <w:szCs w:val="22"/>
        </w:rPr>
        <w:t>Телефон:</w:t>
      </w:r>
    </w:p>
    <w:p w:rsidR="00BB2239" w:rsidRPr="00BB2239" w:rsidRDefault="00BB2239" w:rsidP="00BB2239">
      <w:pPr>
        <w:pStyle w:val="ConsPlusNonformat"/>
        <w:jc w:val="right"/>
        <w:rPr>
          <w:rFonts w:asciiTheme="majorHAnsi" w:hAnsiTheme="majorHAnsi" w:cstheme="majorHAnsi"/>
          <w:sz w:val="22"/>
          <w:szCs w:val="22"/>
        </w:rPr>
      </w:pPr>
      <w:r w:rsidRPr="00BB2239">
        <w:rPr>
          <w:rFonts w:asciiTheme="majorHAnsi" w:hAnsiTheme="majorHAnsi" w:cstheme="majorHAnsi"/>
          <w:sz w:val="22"/>
          <w:szCs w:val="22"/>
        </w:rPr>
        <w:t>Электронная почта:</w:t>
      </w:r>
    </w:p>
    <w:p w:rsidR="00BB2239" w:rsidRPr="00BB2239" w:rsidRDefault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>
      <w:pPr>
        <w:pStyle w:val="ConsPlusNormal"/>
        <w:jc w:val="center"/>
        <w:rPr>
          <w:rFonts w:asciiTheme="majorHAnsi" w:hAnsiTheme="majorHAnsi" w:cstheme="majorHAnsi"/>
          <w:b/>
        </w:rPr>
      </w:pPr>
      <w:r w:rsidRPr="00BB2239">
        <w:rPr>
          <w:rFonts w:asciiTheme="majorHAnsi" w:hAnsiTheme="majorHAnsi" w:cstheme="majorHAnsi"/>
          <w:b/>
        </w:rPr>
        <w:t>Жалоба</w:t>
      </w:r>
    </w:p>
    <w:p w:rsidR="00BB2239" w:rsidRPr="00BB2239" w:rsidRDefault="00BB2239">
      <w:pPr>
        <w:pStyle w:val="ConsPlusNormal"/>
        <w:jc w:val="center"/>
        <w:rPr>
          <w:rFonts w:asciiTheme="majorHAnsi" w:hAnsiTheme="majorHAnsi" w:cstheme="majorHAnsi"/>
          <w:b/>
        </w:rPr>
      </w:pPr>
      <w:r w:rsidRPr="00BB2239">
        <w:rPr>
          <w:rFonts w:asciiTheme="majorHAnsi" w:hAnsiTheme="majorHAnsi" w:cstheme="majorHAnsi"/>
          <w:b/>
        </w:rPr>
        <w:t>на бездействие органов полиции</w:t>
      </w:r>
    </w:p>
    <w:p w:rsidR="00BB2239" w:rsidRPr="00BB2239" w:rsidRDefault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«07» декабря 2021 года мной было подано заявление о преступлении (мошенничестве) в Управление МВД России по г. Барнаулу, где были изложены факты относительно совершенных в отношении меня, </w:t>
      </w:r>
      <w:proofErr w:type="spellStart"/>
      <w:r w:rsidRPr="00BB2239">
        <w:rPr>
          <w:rFonts w:asciiTheme="majorHAnsi" w:hAnsiTheme="majorHAnsi" w:cstheme="majorHAnsi"/>
        </w:rPr>
        <w:t>Петрыкина</w:t>
      </w:r>
      <w:proofErr w:type="spellEnd"/>
      <w:r w:rsidRPr="00BB2239">
        <w:rPr>
          <w:rFonts w:asciiTheme="majorHAnsi" w:hAnsiTheme="majorHAnsi" w:cstheme="majorHAnsi"/>
        </w:rPr>
        <w:t xml:space="preserve"> А.В. противоправных действий, в результате которых мне был причинен ущерб на сумму в 20 000 (двадцать тысяч) рублей.</w:t>
      </w:r>
    </w:p>
    <w:p w:rsidR="00BB2239" w:rsidRPr="00BB2239" w:rsidRDefault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В соответствии со ст. 74 УПК РФ доказательствами по уголовному делу являются </w:t>
      </w:r>
      <w:r w:rsidRPr="00BB2239">
        <w:rPr>
          <w:rFonts w:asciiTheme="majorHAnsi" w:hAnsiTheme="majorHAnsi" w:cstheme="majorHAnsi"/>
          <w:b/>
        </w:rPr>
        <w:t>любые сведения</w:t>
      </w:r>
      <w:r w:rsidRPr="00BB2239">
        <w:rPr>
          <w:rFonts w:asciiTheme="majorHAnsi" w:hAnsiTheme="majorHAnsi" w:cstheme="majorHAnsi"/>
        </w:rPr>
        <w:t xml:space="preserve">, на основе которых суд, прокурор, следователь, дознаватель в порядке, определенном УПК РФ, устанавливает </w:t>
      </w:r>
      <w:r w:rsidRPr="00BB2239">
        <w:rPr>
          <w:rFonts w:asciiTheme="majorHAnsi" w:hAnsiTheme="majorHAnsi" w:cstheme="majorHAnsi"/>
          <w:b/>
        </w:rPr>
        <w:t>наличие или отсутствие обстоятельств, подлежащих доказыванию при производстве по уголовному делу</w:t>
      </w:r>
      <w:r w:rsidRPr="00BB2239">
        <w:rPr>
          <w:rFonts w:asciiTheme="majorHAnsi" w:hAnsiTheme="majorHAnsi" w:cstheme="majorHAnsi"/>
        </w:rPr>
        <w:t>, а также иные обстоятельства, имеющие значение для уголовного дела.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В качестве доказательств допускаются: показания подозреваемого, обвиняемого; </w:t>
      </w:r>
      <w:r w:rsidRPr="00BB2239">
        <w:rPr>
          <w:rFonts w:asciiTheme="majorHAnsi" w:hAnsiTheme="majorHAnsi" w:cstheme="majorHAnsi"/>
          <w:b/>
        </w:rPr>
        <w:t>показания потерпевшего</w:t>
      </w:r>
      <w:r w:rsidRPr="00BB2239">
        <w:rPr>
          <w:rFonts w:asciiTheme="majorHAnsi" w:hAnsiTheme="majorHAnsi" w:cstheme="majorHAnsi"/>
        </w:rPr>
        <w:t>, свидетеля; заключение и показания эксперта; заключение и показания специалиста; вещественные доказательства; протоколы следственных и судебных действий; иные документы. Следовательно, доказательство представляет собой единство сведений и процессуального источника.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Обстоятельства дела свидетельствуют о том, что </w:t>
      </w:r>
      <w:r w:rsidRPr="00BB2239">
        <w:rPr>
          <w:rFonts w:asciiTheme="majorHAnsi" w:hAnsiTheme="majorHAnsi" w:cstheme="majorHAnsi"/>
        </w:rPr>
        <w:t>в отношении меня неустановленным лицом были совершены мошеннические действия</w:t>
      </w:r>
      <w:r w:rsidRPr="00BB2239">
        <w:rPr>
          <w:rFonts w:asciiTheme="majorHAnsi" w:hAnsiTheme="majorHAnsi" w:cstheme="majorHAnsi"/>
        </w:rPr>
        <w:t>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Согласно ст. 144 УПК РФ дознаватель, орган дознания, следователь, руководитель следственного органа </w:t>
      </w:r>
      <w:r w:rsidRPr="00BB2239">
        <w:rPr>
          <w:rFonts w:asciiTheme="majorHAnsi" w:hAnsiTheme="majorHAnsi" w:cstheme="majorHAnsi"/>
          <w:b/>
        </w:rPr>
        <w:t>обязаны принять, проверить сообщение о любом совершенном или готовящемся преступлении</w:t>
      </w:r>
      <w:r w:rsidRPr="00BB2239">
        <w:rPr>
          <w:rFonts w:asciiTheme="majorHAnsi" w:hAnsiTheme="majorHAnsi" w:cstheme="majorHAnsi"/>
        </w:rPr>
        <w:t xml:space="preserve"> и в пределах компетенции, установленной УПК РФ, принять по нему решение в срок </w:t>
      </w:r>
      <w:r w:rsidRPr="00BB2239">
        <w:rPr>
          <w:rFonts w:asciiTheme="majorHAnsi" w:hAnsiTheme="majorHAnsi" w:cstheme="majorHAnsi"/>
          <w:b/>
        </w:rPr>
        <w:t>не позднее 3 суток</w:t>
      </w:r>
      <w:r w:rsidRPr="00BB2239">
        <w:rPr>
          <w:rFonts w:asciiTheme="majorHAnsi" w:hAnsiTheme="majorHAnsi" w:cstheme="majorHAnsi"/>
        </w:rPr>
        <w:t xml:space="preserve"> со дня поступления указанного сообщения. При проверке сообщения о преступлении орган дознания, дознаватель, следователь, руководитель следственного органа вправе требовать производства документальных проверок, ревизий и привлекать к их участию специалистов.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  <w:b/>
        </w:rPr>
      </w:pPr>
      <w:r w:rsidRPr="00BB2239">
        <w:rPr>
          <w:rFonts w:asciiTheme="majorHAnsi" w:hAnsiTheme="majorHAnsi" w:cstheme="majorHAnsi"/>
          <w:b/>
        </w:rPr>
        <w:t>Однако до настоящего времени решения по заявлению не принято, что существенным образом нарушает мои права и охраняемые законом интересы.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Положение части третьей ст. 124 УПК РФ в его конституционно-правовом истолковании, как указано в Определении Конституционного Суда РФ от 25.01.2005 N 42-О, </w:t>
      </w:r>
      <w:r w:rsidRPr="00BB2239">
        <w:rPr>
          <w:rFonts w:asciiTheme="majorHAnsi" w:hAnsiTheme="majorHAnsi" w:cstheme="majorHAnsi"/>
          <w:b/>
        </w:rPr>
        <w:t>не допускает отказ дознавателя, следователя, прокурора, а также суда при рассмотрении заявления, ходатайства или жалобы участника уголовного судопроизводства от исследования и оценки всех приводимых в них доводов</w:t>
      </w:r>
      <w:r w:rsidRPr="00BB2239">
        <w:rPr>
          <w:rFonts w:asciiTheme="majorHAnsi" w:hAnsiTheme="majorHAnsi" w:cstheme="majorHAnsi"/>
        </w:rPr>
        <w:t xml:space="preserve">, а также мотивировки своих решений путем указания на конкретные, достаточные с точки зрения принципа разумности основания, по которым эти доводы отвергаются рассматривающим соответствующее обращение органом или должностным лицом 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Целями деятельности прокуратуры в соответствии с ч. 2 ст. 1 Закона о прокуратуре являются: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- обеспечение верховенства закона;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- обеспечение единства и укрепления законности;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- обеспечение защиты прав и свобод человека и гражданина, а также охраняемых законом интересов общества и государства.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 xml:space="preserve">В органах прокуратуры в соответствии с их полномочиями разрешаются заявления, жалобы и иные обращения, содержащие сведения о нарушении законов (ч. 1 ст. 10 Закона о прокуратуре). Порядок и сроки рассмотрения таких обращений регламентированы Инструкцией о порядке </w:t>
      </w:r>
      <w:r w:rsidRPr="00BB2239">
        <w:rPr>
          <w:rFonts w:asciiTheme="majorHAnsi" w:hAnsiTheme="majorHAnsi" w:cstheme="majorHAnsi"/>
        </w:rPr>
        <w:lastRenderedPageBreak/>
        <w:t>рассмотрения обращений и приема граждан в органах прокуратуры РФ, утв. Приказом Генпрокур</w:t>
      </w:r>
      <w:r>
        <w:rPr>
          <w:rFonts w:asciiTheme="majorHAnsi" w:hAnsiTheme="majorHAnsi" w:cstheme="majorHAnsi"/>
        </w:rPr>
        <w:t>атуры России от 30.01.2013 № 45.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Исходя из изложенного, руководствуясь ст. ст. 6, 19, 21, 37, 124, 140 УПК РФ,</w:t>
      </w:r>
      <w:r w:rsidRPr="00BB2239">
        <w:rPr>
          <w:rFonts w:asciiTheme="majorHAnsi" w:hAnsiTheme="majorHAnsi" w:cstheme="majorHAnsi"/>
        </w:rPr>
        <w:t xml:space="preserve"> ст. 10 Закона о прокуратуре,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прошу: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1. По фактам, изложенным в моей жалобе, провести проверку правомерности и законности действий сотрудников полиции.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1D03E3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О результатах прошу информировать меня по указанному почтовому адресу.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  <w:r w:rsidRPr="00BB2239">
        <w:rPr>
          <w:rFonts w:asciiTheme="majorHAnsi" w:hAnsiTheme="majorHAnsi" w:cstheme="majorHAnsi"/>
        </w:rPr>
        <w:t>«__</w:t>
      </w:r>
      <w:proofErr w:type="gramStart"/>
      <w:r w:rsidRPr="00BB2239">
        <w:rPr>
          <w:rFonts w:asciiTheme="majorHAnsi" w:hAnsiTheme="majorHAnsi" w:cstheme="majorHAnsi"/>
        </w:rPr>
        <w:t>_»_</w:t>
      </w:r>
      <w:proofErr w:type="gramEnd"/>
      <w:r w:rsidRPr="00BB2239">
        <w:rPr>
          <w:rFonts w:asciiTheme="majorHAnsi" w:hAnsiTheme="majorHAnsi" w:cstheme="majorHAnsi"/>
        </w:rPr>
        <w:t>_________________ 2021 г.</w:t>
      </w: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pBdr>
          <w:bottom w:val="single" w:sz="12" w:space="1" w:color="auto"/>
        </w:pBdr>
        <w:ind w:firstLine="540"/>
        <w:jc w:val="both"/>
        <w:rPr>
          <w:rFonts w:asciiTheme="majorHAnsi" w:hAnsiTheme="majorHAnsi" w:cstheme="majorHAnsi"/>
        </w:rPr>
      </w:pPr>
    </w:p>
    <w:p w:rsidR="00BB2239" w:rsidRPr="00BB2239" w:rsidRDefault="00BB2239" w:rsidP="00BB2239">
      <w:pPr>
        <w:pStyle w:val="ConsPlusNormal"/>
        <w:ind w:firstLine="540"/>
        <w:jc w:val="both"/>
        <w:rPr>
          <w:rFonts w:asciiTheme="majorHAnsi" w:hAnsiTheme="majorHAnsi" w:cstheme="majorHAnsi"/>
        </w:rPr>
      </w:pPr>
    </w:p>
    <w:sectPr w:rsidR="00BB2239" w:rsidRPr="00BB2239" w:rsidSect="0063435C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76A" w:rsidRDefault="0020576A" w:rsidP="00BB2239">
      <w:pPr>
        <w:spacing w:after="0" w:line="240" w:lineRule="auto"/>
      </w:pPr>
      <w:r>
        <w:separator/>
      </w:r>
    </w:p>
  </w:endnote>
  <w:endnote w:type="continuationSeparator" w:id="0">
    <w:p w:rsidR="0020576A" w:rsidRDefault="0020576A" w:rsidP="00BB22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60957582"/>
      <w:docPartObj>
        <w:docPartGallery w:val="Page Numbers (Bottom of Page)"/>
        <w:docPartUnique/>
      </w:docPartObj>
    </w:sdtPr>
    <w:sdtContent>
      <w:p w:rsidR="00BB2239" w:rsidRDefault="00BB2239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36E4">
          <w:rPr>
            <w:noProof/>
          </w:rPr>
          <w:t>2</w:t>
        </w:r>
        <w:r>
          <w:fldChar w:fldCharType="end"/>
        </w:r>
      </w:p>
    </w:sdtContent>
  </w:sdt>
  <w:p w:rsidR="00BB2239" w:rsidRDefault="00BB223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76A" w:rsidRDefault="0020576A" w:rsidP="00BB2239">
      <w:pPr>
        <w:spacing w:after="0" w:line="240" w:lineRule="auto"/>
      </w:pPr>
      <w:r>
        <w:separator/>
      </w:r>
    </w:p>
  </w:footnote>
  <w:footnote w:type="continuationSeparator" w:id="0">
    <w:p w:rsidR="0020576A" w:rsidRDefault="0020576A" w:rsidP="00BB22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239"/>
    <w:rsid w:val="001D03E3"/>
    <w:rsid w:val="0020576A"/>
    <w:rsid w:val="00BB2239"/>
    <w:rsid w:val="00D43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A50E5"/>
  <w15:chartTrackingRefBased/>
  <w15:docId w15:val="{048603C8-FBA3-4431-8246-3C365A169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B223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Page">
    <w:name w:val="ConsPlusTitlePage"/>
    <w:rsid w:val="00BB2239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Nonformat">
    <w:name w:val="ConsPlusNonformat"/>
    <w:rsid w:val="00BB2239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BB22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B2239"/>
  </w:style>
  <w:style w:type="paragraph" w:styleId="a5">
    <w:name w:val="footer"/>
    <w:basedOn w:val="a"/>
    <w:link w:val="a6"/>
    <w:uiPriority w:val="99"/>
    <w:unhideWhenUsed/>
    <w:rsid w:val="00BB22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B22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Устьянов</dc:creator>
  <cp:keywords/>
  <dc:description/>
  <cp:lastModifiedBy>Александр Устьянов</cp:lastModifiedBy>
  <cp:revision>2</cp:revision>
  <dcterms:created xsi:type="dcterms:W3CDTF">2021-12-07T08:41:00Z</dcterms:created>
  <dcterms:modified xsi:type="dcterms:W3CDTF">2021-12-07T08:52:00Z</dcterms:modified>
</cp:coreProperties>
</file>